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7432" w14:textId="77777777" w:rsidR="00A42A5F" w:rsidRPr="00D41ACB" w:rsidRDefault="00A42A5F" w:rsidP="00A42A5F">
      <w:pPr>
        <w:pBdr>
          <w:bottom w:val="single" w:sz="6" w:space="2" w:color="AF3C43"/>
        </w:pBdr>
        <w:shd w:val="clear" w:color="auto" w:fill="FFFFFF"/>
        <w:spacing w:before="240" w:after="48" w:line="240" w:lineRule="auto"/>
        <w:outlineLvl w:val="0"/>
        <w:rPr>
          <w:rFonts w:ascii="Calibri" w:eastAsia="Times New Roman" w:hAnsi="Calibri" w:cs="Calibri"/>
          <w:b/>
          <w:bCs/>
          <w:color w:val="333333"/>
          <w:kern w:val="36"/>
          <w:sz w:val="36"/>
          <w:szCs w:val="36"/>
          <w:lang w:eastAsia="en-CA"/>
        </w:rPr>
      </w:pPr>
      <w:bookmarkStart w:id="0" w:name="_GoBack"/>
      <w:bookmarkEnd w:id="0"/>
      <w:r w:rsidRPr="00D41ACB">
        <w:rPr>
          <w:rFonts w:ascii="Calibri" w:eastAsia="Times New Roman" w:hAnsi="Calibri" w:cs="Calibri"/>
          <w:b/>
          <w:bCs/>
          <w:color w:val="333333"/>
          <w:kern w:val="36"/>
          <w:sz w:val="36"/>
          <w:szCs w:val="36"/>
          <w:lang w:eastAsia="en-CA"/>
        </w:rPr>
        <w:t>Canadians invited to Step up to the plate and work in ag jobs</w:t>
      </w:r>
    </w:p>
    <w:p w14:paraId="74F9A73C" w14:textId="77777777" w:rsidR="00A42A5F" w:rsidRPr="00A42A5F" w:rsidRDefault="00A42A5F" w:rsidP="001F07EA">
      <w:pPr>
        <w:shd w:val="clear" w:color="auto" w:fill="FFFFFF"/>
        <w:spacing w:after="173" w:line="240" w:lineRule="auto"/>
        <w:jc w:val="center"/>
        <w:rPr>
          <w:rFonts w:ascii="Arial" w:eastAsia="Times New Roman" w:hAnsi="Arial" w:cs="Arial"/>
          <w:color w:val="333333"/>
          <w:sz w:val="30"/>
          <w:szCs w:val="30"/>
          <w:lang w:eastAsia="en-CA"/>
        </w:rPr>
      </w:pPr>
      <w:r w:rsidRPr="00A42A5F">
        <w:rPr>
          <w:rFonts w:ascii="Arial" w:eastAsia="Times New Roman" w:hAnsi="Arial" w:cs="Arial"/>
          <w:noProof/>
          <w:color w:val="333333"/>
          <w:sz w:val="30"/>
          <w:szCs w:val="30"/>
          <w:lang w:eastAsia="en-CA"/>
        </w:rPr>
        <w:drawing>
          <wp:inline distT="0" distB="0" distL="0" distR="0" wp14:anchorId="30382A9E" wp14:editId="75C7CBA2">
            <wp:extent cx="3432175" cy="1935480"/>
            <wp:effectExtent l="0" t="0" r="0" b="7620"/>
            <wp:docPr id="1" name="Picture 1" descr="http://multimedia.agr.gc.ca/pack/img/help-feed-canadi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media.agr.gc.ca/pack/img/help-feed-canadia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1935480"/>
                    </a:xfrm>
                    <a:prstGeom prst="rect">
                      <a:avLst/>
                    </a:prstGeom>
                    <a:noFill/>
                    <a:ln>
                      <a:noFill/>
                    </a:ln>
                  </pic:spPr>
                </pic:pic>
              </a:graphicData>
            </a:graphic>
          </wp:inline>
        </w:drawing>
      </w:r>
    </w:p>
    <w:p w14:paraId="2891996A" w14:textId="23EA7148" w:rsidR="00A42A5F" w:rsidRPr="00D41ACB" w:rsidRDefault="00A42A5F" w:rsidP="00A42A5F">
      <w:pPr>
        <w:shd w:val="clear" w:color="auto" w:fill="FFFFFF"/>
        <w:spacing w:after="173" w:line="240" w:lineRule="auto"/>
        <w:rPr>
          <w:rFonts w:eastAsia="Times New Roman" w:cstheme="minorHAnsi"/>
          <w:color w:val="333333"/>
          <w:sz w:val="24"/>
          <w:szCs w:val="24"/>
          <w:lang w:eastAsia="en-CA"/>
        </w:rPr>
      </w:pPr>
      <w:r w:rsidRPr="00D41ACB">
        <w:rPr>
          <w:rFonts w:eastAsia="Times New Roman" w:cstheme="minorHAnsi"/>
          <w:color w:val="333333"/>
          <w:sz w:val="24"/>
          <w:szCs w:val="24"/>
          <w:lang w:eastAsia="en-CA"/>
        </w:rPr>
        <w:t xml:space="preserve">Each year, more than 15,000 jobs in agriculture and food production remain vacant. The COVID-19 pandemic has </w:t>
      </w:r>
      <w:r w:rsidR="001E3174">
        <w:rPr>
          <w:rFonts w:eastAsia="Times New Roman" w:cstheme="minorHAnsi"/>
          <w:color w:val="333333"/>
          <w:sz w:val="24"/>
          <w:szCs w:val="24"/>
          <w:lang w:eastAsia="en-CA"/>
        </w:rPr>
        <w:t xml:space="preserve">added to the challenge of </w:t>
      </w:r>
      <w:r w:rsidRPr="00D41ACB">
        <w:rPr>
          <w:rFonts w:eastAsia="Times New Roman" w:cstheme="minorHAnsi"/>
          <w:color w:val="333333"/>
          <w:sz w:val="24"/>
          <w:szCs w:val="24"/>
          <w:lang w:eastAsia="en-CA"/>
        </w:rPr>
        <w:t>fill</w:t>
      </w:r>
      <w:r w:rsidR="001E3174">
        <w:rPr>
          <w:rFonts w:eastAsia="Times New Roman" w:cstheme="minorHAnsi"/>
          <w:color w:val="333333"/>
          <w:sz w:val="24"/>
          <w:szCs w:val="24"/>
          <w:lang w:eastAsia="en-CA"/>
        </w:rPr>
        <w:t>ing</w:t>
      </w:r>
      <w:r w:rsidRPr="00D41ACB">
        <w:rPr>
          <w:rFonts w:eastAsia="Times New Roman" w:cstheme="minorHAnsi"/>
          <w:color w:val="333333"/>
          <w:sz w:val="24"/>
          <w:szCs w:val="24"/>
          <w:lang w:eastAsia="en-CA"/>
        </w:rPr>
        <w:t xml:space="preserve"> these essential positions.</w:t>
      </w:r>
    </w:p>
    <w:p w14:paraId="74B751A5" w14:textId="77777777" w:rsidR="00A42A5F" w:rsidRPr="00D41ACB" w:rsidRDefault="00A42A5F" w:rsidP="00A42A5F">
      <w:pPr>
        <w:shd w:val="clear" w:color="auto" w:fill="FFFFFF"/>
        <w:spacing w:after="173" w:line="240" w:lineRule="auto"/>
        <w:rPr>
          <w:rFonts w:eastAsia="Times New Roman" w:cstheme="minorHAnsi"/>
          <w:color w:val="333333"/>
          <w:sz w:val="24"/>
          <w:szCs w:val="24"/>
          <w:lang w:eastAsia="en-CA"/>
        </w:rPr>
      </w:pPr>
      <w:r w:rsidRPr="00D41ACB">
        <w:rPr>
          <w:rFonts w:eastAsia="Times New Roman" w:cstheme="minorHAnsi"/>
          <w:color w:val="333333"/>
          <w:sz w:val="24"/>
          <w:szCs w:val="24"/>
          <w:lang w:eastAsia="en-CA"/>
        </w:rPr>
        <w:t>The </w:t>
      </w:r>
      <w:hyperlink r:id="rId7" w:history="1">
        <w:r w:rsidRPr="00316DD3">
          <w:rPr>
            <w:rStyle w:val="Hyperlink"/>
            <w:rFonts w:eastAsia="Times New Roman" w:cstheme="minorHAnsi"/>
            <w:b/>
            <w:sz w:val="24"/>
            <w:szCs w:val="24"/>
            <w:lang w:eastAsia="en-CA"/>
          </w:rPr>
          <w:t>Step up to the plate employment portal</w:t>
        </w:r>
      </w:hyperlink>
      <w:r w:rsidRPr="00D41ACB">
        <w:rPr>
          <w:rFonts w:eastAsia="Times New Roman" w:cstheme="minorHAnsi"/>
          <w:color w:val="333333"/>
          <w:sz w:val="24"/>
          <w:szCs w:val="24"/>
          <w:lang w:eastAsia="en-CA"/>
        </w:rPr>
        <w:t xml:space="preserve"> invites Canadians to take another look at working in agriculture and agri-food. </w:t>
      </w:r>
    </w:p>
    <w:p w14:paraId="37C4147D" w14:textId="77777777" w:rsidR="00BF02E4" w:rsidRPr="00D41ACB" w:rsidRDefault="00BF02E4" w:rsidP="00BF02E4">
      <w:pPr>
        <w:shd w:val="clear" w:color="auto" w:fill="FFFFFF"/>
        <w:spacing w:after="173" w:line="240" w:lineRule="auto"/>
        <w:rPr>
          <w:rFonts w:eastAsia="Times New Roman" w:cstheme="minorHAnsi"/>
          <w:color w:val="333333"/>
          <w:sz w:val="24"/>
          <w:szCs w:val="24"/>
          <w:lang w:eastAsia="en-CA"/>
        </w:rPr>
      </w:pPr>
      <w:r w:rsidRPr="00D41ACB">
        <w:rPr>
          <w:rFonts w:eastAsia="Times New Roman" w:cstheme="minorHAnsi"/>
          <w:color w:val="333333"/>
          <w:sz w:val="24"/>
          <w:szCs w:val="24"/>
          <w:lang w:eastAsia="en-CA"/>
        </w:rPr>
        <w:t>Jobs in agriculture and food production are diverse, rewarding and leverage many different skill sets. They contribute to growing, transforming, packaging, and delivering food products that communities across Canada count on every day.</w:t>
      </w:r>
    </w:p>
    <w:p w14:paraId="7852C876" w14:textId="77777777" w:rsidR="00BF02E4" w:rsidRPr="00D41ACB" w:rsidRDefault="00BF02E4" w:rsidP="00BF02E4">
      <w:pPr>
        <w:shd w:val="clear" w:color="auto" w:fill="FFFFFF"/>
        <w:spacing w:after="173" w:line="240" w:lineRule="auto"/>
        <w:rPr>
          <w:rFonts w:eastAsia="Times New Roman" w:cstheme="minorHAnsi"/>
          <w:color w:val="333333"/>
          <w:sz w:val="24"/>
          <w:szCs w:val="24"/>
          <w:lang w:eastAsia="en-CA"/>
        </w:rPr>
      </w:pPr>
      <w:r w:rsidRPr="00D41ACB">
        <w:rPr>
          <w:rFonts w:eastAsia="Times New Roman" w:cstheme="minorHAnsi"/>
          <w:color w:val="333333"/>
          <w:sz w:val="24"/>
          <w:szCs w:val="24"/>
          <w:lang w:eastAsia="en-CA"/>
        </w:rPr>
        <w:t>Now is the time to take advantage of the many employment opportunities available in the ag sector.</w:t>
      </w:r>
    </w:p>
    <w:p w14:paraId="1AE15AE5" w14:textId="77777777" w:rsidR="00A42A5F" w:rsidRPr="00D41ACB" w:rsidRDefault="00A42A5F" w:rsidP="00A42A5F">
      <w:pPr>
        <w:shd w:val="clear" w:color="auto" w:fill="FFFFFF"/>
        <w:spacing w:after="173" w:line="240" w:lineRule="auto"/>
        <w:rPr>
          <w:rFonts w:eastAsia="Times New Roman" w:cstheme="minorHAnsi"/>
          <w:color w:val="333333"/>
          <w:sz w:val="24"/>
          <w:szCs w:val="24"/>
          <w:lang w:eastAsia="en-CA"/>
        </w:rPr>
      </w:pPr>
      <w:r w:rsidRPr="00D41ACB">
        <w:rPr>
          <w:rFonts w:eastAsia="Times New Roman" w:cstheme="minorHAnsi"/>
          <w:color w:val="333333"/>
          <w:sz w:val="24"/>
          <w:szCs w:val="24"/>
          <w:lang w:eastAsia="en-CA"/>
        </w:rPr>
        <w:t>The portal raises awareness about job resources in agricultural and food industries, and helps connect job seekers to vacant positions posted on independent job websites. It links to more than 25 separate national and regional job sites across the country, each with their own criteria and application processes for jobs on farms, in distribution, food processing, and in other related occupations.</w:t>
      </w:r>
    </w:p>
    <w:p w14:paraId="5268B8C4" w14:textId="77777777" w:rsidR="00A42A5F" w:rsidRPr="00D41ACB" w:rsidRDefault="00A42A5F" w:rsidP="00A42A5F">
      <w:pPr>
        <w:shd w:val="clear" w:color="auto" w:fill="FFFFFF"/>
        <w:spacing w:after="173" w:line="240" w:lineRule="auto"/>
        <w:rPr>
          <w:rFonts w:eastAsia="Times New Roman" w:cstheme="minorHAnsi"/>
          <w:color w:val="333333"/>
          <w:sz w:val="24"/>
          <w:szCs w:val="24"/>
          <w:lang w:eastAsia="en-CA"/>
        </w:rPr>
      </w:pPr>
      <w:r w:rsidRPr="00D41ACB">
        <w:rPr>
          <w:rFonts w:eastAsia="Times New Roman" w:cstheme="minorHAnsi"/>
          <w:color w:val="333333"/>
          <w:sz w:val="24"/>
          <w:szCs w:val="24"/>
          <w:lang w:eastAsia="en-CA"/>
        </w:rPr>
        <w:t>It also provides health and safety, as well as skills and training resources for workers.</w:t>
      </w:r>
    </w:p>
    <w:p w14:paraId="16850C2D" w14:textId="77777777" w:rsidR="00A42A5F" w:rsidRPr="00D41ACB" w:rsidRDefault="001B477A" w:rsidP="00A42A5F">
      <w:pPr>
        <w:shd w:val="clear" w:color="auto" w:fill="FFFFFF"/>
        <w:spacing w:after="173" w:line="240" w:lineRule="auto"/>
        <w:rPr>
          <w:rFonts w:eastAsia="Times New Roman" w:cstheme="minorHAnsi"/>
          <w:color w:val="333333"/>
          <w:sz w:val="24"/>
          <w:szCs w:val="24"/>
          <w:lang w:eastAsia="en-CA"/>
        </w:rPr>
      </w:pPr>
      <w:r>
        <w:rPr>
          <w:rFonts w:eastAsia="Times New Roman" w:cstheme="minorHAnsi"/>
          <w:color w:val="333333"/>
          <w:sz w:val="24"/>
          <w:szCs w:val="24"/>
          <w:lang w:eastAsia="en-CA"/>
        </w:rPr>
        <w:t>I</w:t>
      </w:r>
      <w:r w:rsidR="00A42A5F" w:rsidRPr="00D41ACB">
        <w:rPr>
          <w:rFonts w:eastAsia="Times New Roman" w:cstheme="minorHAnsi"/>
          <w:color w:val="333333"/>
          <w:sz w:val="24"/>
          <w:szCs w:val="24"/>
          <w:lang w:eastAsia="en-CA"/>
        </w:rPr>
        <w:t>f you're an agriculture or agri-food employer, don't forget to make sure your vacant positions are posted on one of the independent job sites linked from the </w:t>
      </w:r>
      <w:r w:rsidR="00A42A5F" w:rsidRPr="00D41ACB">
        <w:rPr>
          <w:rFonts w:eastAsia="Times New Roman" w:cstheme="minorHAnsi"/>
          <w:b/>
          <w:bCs/>
          <w:color w:val="333333"/>
          <w:sz w:val="24"/>
          <w:szCs w:val="24"/>
          <w:lang w:eastAsia="en-CA"/>
        </w:rPr>
        <w:t>Step up to the plate</w:t>
      </w:r>
      <w:r w:rsidR="00A42A5F" w:rsidRPr="00D41ACB">
        <w:rPr>
          <w:rFonts w:eastAsia="Times New Roman" w:cstheme="minorHAnsi"/>
          <w:color w:val="333333"/>
          <w:sz w:val="24"/>
          <w:szCs w:val="24"/>
          <w:lang w:eastAsia="en-CA"/>
        </w:rPr>
        <w:t> portal.</w:t>
      </w:r>
    </w:p>
    <w:p w14:paraId="0930CD14" w14:textId="77777777" w:rsidR="00790A53" w:rsidRDefault="00790A53"/>
    <w:sectPr w:rsidR="00790A53" w:rsidSect="001F07EA">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8CAC" w14:textId="77777777" w:rsidR="00A42A5F" w:rsidRDefault="00A42A5F" w:rsidP="00A42A5F">
      <w:pPr>
        <w:spacing w:after="0" w:line="240" w:lineRule="auto"/>
      </w:pPr>
      <w:r>
        <w:separator/>
      </w:r>
    </w:p>
  </w:endnote>
  <w:endnote w:type="continuationSeparator" w:id="0">
    <w:p w14:paraId="0095720A" w14:textId="77777777" w:rsidR="00A42A5F" w:rsidRDefault="00A42A5F" w:rsidP="00A4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8819" w14:textId="77777777" w:rsidR="00A42A5F" w:rsidRDefault="00A42A5F" w:rsidP="00A42A5F">
      <w:pPr>
        <w:spacing w:after="0" w:line="240" w:lineRule="auto"/>
      </w:pPr>
      <w:r>
        <w:separator/>
      </w:r>
    </w:p>
  </w:footnote>
  <w:footnote w:type="continuationSeparator" w:id="0">
    <w:p w14:paraId="1A96E4B1" w14:textId="77777777" w:rsidR="00A42A5F" w:rsidRDefault="00A42A5F" w:rsidP="00A42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5F"/>
    <w:rsid w:val="001B477A"/>
    <w:rsid w:val="001E3174"/>
    <w:rsid w:val="001F07EA"/>
    <w:rsid w:val="00312504"/>
    <w:rsid w:val="00316DD3"/>
    <w:rsid w:val="00790A53"/>
    <w:rsid w:val="008C607F"/>
    <w:rsid w:val="008F0D6F"/>
    <w:rsid w:val="00A42A5F"/>
    <w:rsid w:val="00AC35B0"/>
    <w:rsid w:val="00BF02E4"/>
    <w:rsid w:val="00D41ACB"/>
    <w:rsid w:val="00F15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6E23B"/>
  <w15:chartTrackingRefBased/>
  <w15:docId w15:val="{7E65E867-7185-439B-9CBA-ACA37385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2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A5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A42A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42A5F"/>
    <w:rPr>
      <w:color w:val="0000FF"/>
      <w:u w:val="single"/>
    </w:rPr>
  </w:style>
  <w:style w:type="character" w:styleId="FollowedHyperlink">
    <w:name w:val="FollowedHyperlink"/>
    <w:basedOn w:val="DefaultParagraphFont"/>
    <w:uiPriority w:val="99"/>
    <w:semiHidden/>
    <w:unhideWhenUsed/>
    <w:rsid w:val="001F07EA"/>
    <w:rPr>
      <w:color w:val="800080" w:themeColor="followedHyperlink"/>
      <w:u w:val="single"/>
    </w:rPr>
  </w:style>
  <w:style w:type="character" w:styleId="CommentReference">
    <w:name w:val="annotation reference"/>
    <w:basedOn w:val="DefaultParagraphFont"/>
    <w:uiPriority w:val="99"/>
    <w:semiHidden/>
    <w:unhideWhenUsed/>
    <w:rsid w:val="00BF02E4"/>
    <w:rPr>
      <w:sz w:val="16"/>
      <w:szCs w:val="16"/>
    </w:rPr>
  </w:style>
  <w:style w:type="paragraph" w:styleId="CommentText">
    <w:name w:val="annotation text"/>
    <w:basedOn w:val="Normal"/>
    <w:link w:val="CommentTextChar"/>
    <w:uiPriority w:val="99"/>
    <w:semiHidden/>
    <w:unhideWhenUsed/>
    <w:rsid w:val="00BF02E4"/>
    <w:pPr>
      <w:spacing w:line="240" w:lineRule="auto"/>
    </w:pPr>
    <w:rPr>
      <w:sz w:val="20"/>
      <w:szCs w:val="20"/>
    </w:rPr>
  </w:style>
  <w:style w:type="character" w:customStyle="1" w:styleId="CommentTextChar">
    <w:name w:val="Comment Text Char"/>
    <w:basedOn w:val="DefaultParagraphFont"/>
    <w:link w:val="CommentText"/>
    <w:uiPriority w:val="99"/>
    <w:semiHidden/>
    <w:rsid w:val="00BF02E4"/>
    <w:rPr>
      <w:sz w:val="20"/>
      <w:szCs w:val="20"/>
    </w:rPr>
  </w:style>
  <w:style w:type="paragraph" w:styleId="CommentSubject">
    <w:name w:val="annotation subject"/>
    <w:basedOn w:val="CommentText"/>
    <w:next w:val="CommentText"/>
    <w:link w:val="CommentSubjectChar"/>
    <w:uiPriority w:val="99"/>
    <w:semiHidden/>
    <w:unhideWhenUsed/>
    <w:rsid w:val="00BF02E4"/>
    <w:rPr>
      <w:b/>
      <w:bCs/>
    </w:rPr>
  </w:style>
  <w:style w:type="character" w:customStyle="1" w:styleId="CommentSubjectChar">
    <w:name w:val="Comment Subject Char"/>
    <w:basedOn w:val="CommentTextChar"/>
    <w:link w:val="CommentSubject"/>
    <w:uiPriority w:val="99"/>
    <w:semiHidden/>
    <w:rsid w:val="00BF02E4"/>
    <w:rPr>
      <w:b/>
      <w:bCs/>
      <w:sz w:val="20"/>
      <w:szCs w:val="20"/>
    </w:rPr>
  </w:style>
  <w:style w:type="paragraph" w:styleId="BalloonText">
    <w:name w:val="Balloon Text"/>
    <w:basedOn w:val="Normal"/>
    <w:link w:val="BalloonTextChar"/>
    <w:uiPriority w:val="99"/>
    <w:semiHidden/>
    <w:unhideWhenUsed/>
    <w:rsid w:val="00BF0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gr.gc.ca/eng/canadas-agriculture-sectors/step-up-to-the-plate-help-feed-canadians/?id=1587057952017&amp;utm_source=ext_web&amp;utm_medium=toolkit&amp;utm_campaign=Stepup&amp;utm_content=2021-03-08_0057"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33096-1EA1-4C91-B3EA-B72BDEC999B2}"/>
</file>

<file path=customXml/itemProps2.xml><?xml version="1.0" encoding="utf-8"?>
<ds:datastoreItem xmlns:ds="http://schemas.openxmlformats.org/officeDocument/2006/customXml" ds:itemID="{A50DCF4A-7FE0-44A3-839F-502430E9CB26}"/>
</file>

<file path=customXml/itemProps3.xml><?xml version="1.0" encoding="utf-8"?>
<ds:datastoreItem xmlns:ds="http://schemas.openxmlformats.org/officeDocument/2006/customXml" ds:itemID="{179A216D-FC39-40F2-90BE-6F73687E682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Kelsey</dc:creator>
  <cp:keywords/>
  <dc:description/>
  <cp:lastModifiedBy>Morrison, Kelsey</cp:lastModifiedBy>
  <cp:revision>5</cp:revision>
  <dcterms:created xsi:type="dcterms:W3CDTF">2021-03-12T14:47:00Z</dcterms:created>
  <dcterms:modified xsi:type="dcterms:W3CDTF">2021-03-24T19:41:00Z</dcterms:modified>
</cp:coreProperties>
</file>